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АВТОНОМНОЕ УЧРЕЖДЕНИЕ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ДОПОЛНИТЕЛЬНОГО ОБРАЗОВАНИЯ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«КАМЫШЛОВСКАЯ ДЕТСКАЯ ХОРЕОГРАФИЧЕСКАЯ ШКОЛА»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 xml:space="preserve">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320"/>
      </w:tblGrid>
      <w:tr w:rsidR="00CB3595" w:rsidRPr="005C4D09" w:rsidTr="009E1CBD">
        <w:tc>
          <w:tcPr>
            <w:tcW w:w="4608" w:type="dxa"/>
            <w:shd w:val="clear" w:color="auto" w:fill="auto"/>
          </w:tcPr>
          <w:p w:rsidR="00CB3595" w:rsidRDefault="00CB3595" w:rsidP="009E1CBD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Согласовано: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ОБЩЕЕ СОБРАНИЕ 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ТРУДОВГО КОЛЛЕКТИВА </w:t>
            </w:r>
          </w:p>
          <w:p w:rsidR="00CB3595" w:rsidRDefault="00CB3595" w:rsidP="009E1CB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2, от 17 февраля 2016</w:t>
            </w:r>
          </w:p>
        </w:tc>
        <w:tc>
          <w:tcPr>
            <w:tcW w:w="1080" w:type="dxa"/>
            <w:shd w:val="clear" w:color="auto" w:fill="auto"/>
          </w:tcPr>
          <w:p w:rsidR="00CB3595" w:rsidRDefault="00CB3595" w:rsidP="009E1CBD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CB3595" w:rsidRDefault="00CB3595" w:rsidP="009E1CBD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Утверждено: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ДИРЕКТОРОМ  МАУ ДО «КАМЫШЛОВСКАЯ ДЕТСКАЯ ХОРЕОГРАФИЧЕСКАЯ ШКОЛА» 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Н.С. МАРКОВА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 9 «а»  «18» февраля 2016</w:t>
            </w:r>
          </w:p>
        </w:tc>
      </w:tr>
    </w:tbl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940C70" w:rsidRDefault="00940C70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940C70" w:rsidRDefault="00940C70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940C70" w:rsidRDefault="00940C70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940C70" w:rsidRDefault="00940C70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940C70" w:rsidRDefault="00940C70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Pr="00CB3595" w:rsidRDefault="00CB3595" w:rsidP="00CB3595">
      <w:pPr>
        <w:ind w:firstLine="1"/>
        <w:jc w:val="center"/>
        <w:rPr>
          <w:rFonts w:ascii="Times New Roman" w:eastAsia="CourierNewPSMT" w:hAnsi="Times New Roman"/>
          <w:b/>
          <w:sz w:val="36"/>
          <w:szCs w:val="36"/>
          <w:lang w:val="ru-RU"/>
        </w:rPr>
      </w:pPr>
      <w:r w:rsidRPr="00CB3595">
        <w:rPr>
          <w:rFonts w:ascii="Times New Roman" w:eastAsia="CourierNewPSMT" w:hAnsi="Times New Roman"/>
          <w:b/>
          <w:sz w:val="36"/>
          <w:szCs w:val="36"/>
          <w:lang w:val="ru-RU"/>
        </w:rPr>
        <w:t>П</w:t>
      </w:r>
      <w:r w:rsidR="00940C70">
        <w:rPr>
          <w:rFonts w:ascii="Times New Roman" w:eastAsia="CourierNewPSMT" w:hAnsi="Times New Roman"/>
          <w:b/>
          <w:sz w:val="36"/>
          <w:szCs w:val="36"/>
          <w:lang w:val="ru-RU"/>
        </w:rPr>
        <w:t>оложение о внутреннем</w:t>
      </w:r>
      <w:r w:rsidR="00032A3D">
        <w:rPr>
          <w:rFonts w:ascii="Times New Roman" w:eastAsia="CourierNewPSMT" w:hAnsi="Times New Roman"/>
          <w:b/>
          <w:sz w:val="36"/>
          <w:szCs w:val="36"/>
          <w:lang w:val="ru-RU"/>
        </w:rPr>
        <w:t xml:space="preserve"> финансовом</w:t>
      </w:r>
      <w:r w:rsidR="00940C70">
        <w:rPr>
          <w:rFonts w:ascii="Times New Roman" w:eastAsia="CourierNewPSMT" w:hAnsi="Times New Roman"/>
          <w:b/>
          <w:sz w:val="36"/>
          <w:szCs w:val="36"/>
          <w:lang w:val="ru-RU"/>
        </w:rPr>
        <w:t xml:space="preserve"> </w:t>
      </w:r>
      <w:r w:rsidR="00032A3D">
        <w:rPr>
          <w:rFonts w:ascii="Times New Roman" w:eastAsia="CourierNewPSMT" w:hAnsi="Times New Roman"/>
          <w:b/>
          <w:sz w:val="36"/>
          <w:szCs w:val="36"/>
          <w:lang w:val="ru-RU"/>
        </w:rPr>
        <w:br/>
      </w:r>
      <w:r w:rsidR="00940C70">
        <w:rPr>
          <w:rFonts w:ascii="Times New Roman" w:eastAsia="CourierNewPSMT" w:hAnsi="Times New Roman"/>
          <w:b/>
          <w:sz w:val="36"/>
          <w:szCs w:val="36"/>
          <w:lang w:val="ru-RU"/>
        </w:rPr>
        <w:t>контроле</w:t>
      </w: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right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D17F3B" w:rsidRDefault="00CB3595" w:rsidP="00CB3595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  <w:r w:rsidRPr="00CB3595">
        <w:rPr>
          <w:rFonts w:ascii="Times New Roman" w:eastAsia="CourierNewPSMT" w:hAnsi="Times New Roman"/>
          <w:b/>
          <w:sz w:val="28"/>
          <w:szCs w:val="28"/>
          <w:lang w:val="ru-RU"/>
        </w:rPr>
        <w:t>Камышлов, 2016</w:t>
      </w:r>
    </w:p>
    <w:p w:rsidR="005C4D09" w:rsidRDefault="005C4D09" w:rsidP="00CB3595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p w:rsidR="005C4D09" w:rsidRDefault="005C4D09" w:rsidP="00CB3595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p w:rsidR="005C4D09" w:rsidRPr="005C4D09" w:rsidRDefault="005C4D09" w:rsidP="005C4D09">
      <w:pPr>
        <w:ind w:left="786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lastRenderedPageBreak/>
        <w:t xml:space="preserve">Приложение </w:t>
      </w:r>
      <w:r w:rsidRPr="005C4D09">
        <w:rPr>
          <w:rFonts w:ascii="Times New Roman" w:eastAsiaTheme="minorHAnsi" w:hAnsi="Times New Roman" w:cs="Times New Roman"/>
          <w:u w:val="single"/>
          <w:lang w:val="ru-RU" w:bidi="ar-SA"/>
        </w:rPr>
        <w:t>№ 8</w:t>
      </w:r>
      <w:proofErr w:type="gramStart"/>
      <w:r w:rsidRPr="005C4D09">
        <w:rPr>
          <w:rFonts w:ascii="Times New Roman" w:eastAsiaTheme="minorHAnsi" w:hAnsi="Times New Roman" w:cs="Times New Roman"/>
          <w:u w:val="single"/>
          <w:lang w:val="ru-RU" w:bidi="ar-SA"/>
        </w:rPr>
        <w:br/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                                                                                                             К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учётной политике</w:t>
      </w:r>
    </w:p>
    <w:p w:rsidR="005C4D09" w:rsidRPr="005C4D09" w:rsidRDefault="005C4D09" w:rsidP="005C4D0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C4D09" w:rsidRPr="005C4D09" w:rsidRDefault="005C4D09" w:rsidP="005C4D0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C4D09" w:rsidRPr="005C4D09" w:rsidRDefault="005C4D09" w:rsidP="005C4D09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Положение о внутреннем финансовом контроле  </w:t>
      </w:r>
      <w:r w:rsidRPr="005C4D09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t>1. Система внутреннего контроля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br/>
      </w:r>
      <w:r w:rsidRPr="005C4D09">
        <w:rPr>
          <w:rFonts w:ascii="Times New Roman" w:eastAsiaTheme="minorHAnsi" w:hAnsi="Times New Roman" w:cs="Times New Roman"/>
          <w:lang w:val="ru-RU" w:bidi="ar-SA"/>
        </w:rPr>
        <w:t>1.1. Система внутреннего контроля обеспечивает: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точность и полноту документации бухгалтерского учёта;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соблюдение требований законодательства; 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своевременность подготовки достоверной бухгалтерской (финансовой) отчётности;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предотвращение  ошибок и искажений;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исполнение приказов и распоряжений руководителя учреждения;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выполнение планов финансово-хозяйственной деятельности учреждения</w:t>
      </w:r>
    </w:p>
    <w:p w:rsidR="005C4D09" w:rsidRPr="005C4D09" w:rsidRDefault="005C4D09" w:rsidP="005C4D0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сохранность имущества учреждения.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t>2. Организация внутреннего финансового  контроля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t xml:space="preserve">  </w:t>
      </w:r>
      <w:r w:rsidRPr="005C4D09">
        <w:rPr>
          <w:rFonts w:ascii="Times New Roman" w:eastAsiaTheme="minorHAnsi" w:hAnsi="Times New Roman" w:cs="Times New Roman"/>
          <w:lang w:val="ru-RU" w:bidi="ar-SA"/>
        </w:rPr>
        <w:t>2.1</w:t>
      </w:r>
      <w:r w:rsidRPr="005C4D09">
        <w:rPr>
          <w:rFonts w:ascii="Times New Roman" w:eastAsiaTheme="minorHAnsi" w:hAnsi="Times New Roman" w:cs="Times New Roman"/>
          <w:b/>
          <w:lang w:val="ru-RU" w:bidi="ar-SA"/>
        </w:rPr>
        <w:t xml:space="preserve">. </w:t>
      </w:r>
      <w:r w:rsidRPr="005C4D09">
        <w:rPr>
          <w:rFonts w:ascii="Times New Roman" w:eastAsiaTheme="minorHAnsi" w:hAnsi="Times New Roman" w:cs="Times New Roman"/>
          <w:lang w:val="ru-RU" w:bidi="ar-SA"/>
        </w:rPr>
        <w:t>Внутренний финансовый контроль в учреждении подразделяется на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предварительный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текущий и последующий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2.1.1.Предварительный контроль осуществляется до начала совершения хозяйственной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операции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Позволяет  определить , насколько целесообразной и правомерной будет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та или иная операция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  Целью предварительного финансового  контроля  является предупреждение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нарушений на стадии планирования  расходов и заключения договоров.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Предварительный  контроль осуществляют руководитель учреждения, его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заместители, главный бухгалтер.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Основными формами предварительного внутреннего финансового контроля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являются: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финансов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о-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плановых документов (расчётов потребности в денежных средствах , смет доходов и расходов и </w:t>
      </w:r>
      <w:proofErr w:type="spellStart"/>
      <w:r w:rsidRPr="005C4D09">
        <w:rPr>
          <w:rFonts w:ascii="Times New Roman" w:eastAsiaTheme="minorHAnsi" w:hAnsi="Times New Roman" w:cs="Times New Roman"/>
          <w:lang w:val="ru-RU" w:bidi="ar-SA"/>
        </w:rPr>
        <w:t>др</w:t>
      </w:r>
      <w:proofErr w:type="spellEnd"/>
      <w:r w:rsidRPr="005C4D09">
        <w:rPr>
          <w:rFonts w:ascii="Times New Roman" w:eastAsiaTheme="minorHAnsi" w:hAnsi="Times New Roman" w:cs="Times New Roman"/>
          <w:lang w:val="ru-RU" w:bidi="ar-SA"/>
        </w:rPr>
        <w:t>) главным бухгалтером , их  визирование,  согласование и урегулирование разногласий;</w:t>
      </w:r>
    </w:p>
    <w:p w:rsidR="005C4D09" w:rsidRPr="005C4D09" w:rsidRDefault="005C4D09" w:rsidP="005C4D09">
      <w:pPr>
        <w:ind w:left="1320"/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проверка и визирование договоров </w:t>
      </w:r>
      <w:r w:rsidRPr="005C4D09">
        <w:rPr>
          <w:rFonts w:ascii="Times New Roman" w:eastAsiaTheme="minorHAnsi" w:hAnsi="Times New Roman" w:cs="Times New Roman"/>
          <w:i/>
          <w:lang w:val="ru-RU" w:bidi="ar-SA"/>
        </w:rPr>
        <w:t xml:space="preserve">директором  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предварительная экспертиза документов (решений), связанных с расходованием денежных и материальных средств, осуществляемых главным бухгалтером.</w:t>
      </w:r>
    </w:p>
    <w:p w:rsidR="005C4D09" w:rsidRPr="005C4D09" w:rsidRDefault="005C4D09" w:rsidP="005C4D09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i/>
          <w:lang w:val="ru-RU" w:bidi="ar-SA"/>
        </w:rPr>
      </w:pPr>
    </w:p>
    <w:p w:rsidR="005C4D09" w:rsidRPr="005C4D09" w:rsidRDefault="005C4D09" w:rsidP="005C4D09">
      <w:pPr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2.1.2.   Текущий контроль производится путём:</w:t>
      </w:r>
    </w:p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lastRenderedPageBreak/>
        <w:t xml:space="preserve">проведения повседневного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анализа соблюдения  процедур  исполнения  плана    финансово-хозяйственной  деятельности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>;</w:t>
      </w:r>
    </w:p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ведения бухгалтерского учёта;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осуществления мониторингов расходования целевых средств по назначению,  оценки эффективности и результативности их расходования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..</w:t>
      </w:r>
      <w:proofErr w:type="gramEnd"/>
    </w:p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Формами текущего внутреннего финансового контроля являются: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расходных денежных документов до их оплаты (расчётно-платёжных ведомостей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платёжных поручений , счетов </w:t>
      </w:r>
      <w:proofErr w:type="spellStart"/>
      <w:r w:rsidRPr="005C4D09">
        <w:rPr>
          <w:rFonts w:ascii="Times New Roman" w:eastAsiaTheme="minorHAnsi" w:hAnsi="Times New Roman" w:cs="Times New Roman"/>
          <w:lang w:val="ru-RU" w:bidi="ar-SA"/>
        </w:rPr>
        <w:t>и.т.п</w:t>
      </w:r>
      <w:proofErr w:type="spell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.)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>Фактом контроля является:</w:t>
      </w:r>
    </w:p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разрешение документов к оплате;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наличия денежных сре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дств в к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>ассе;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полноты оприходования полученных в банке наличных  денежных средств.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проверка у подотчётных лиц 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наличия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полученных под отчёт наличных денежных средств и (или) оправдательных документов.;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контроль за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взысканием дебиторской и погашением кредиторской задолженности;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сверка аналитического учёта с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синтетическим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(оборотная ведомость);</w:t>
      </w:r>
    </w:p>
    <w:p w:rsidR="005C4D09" w:rsidRPr="005C4D09" w:rsidRDefault="005C4D09" w:rsidP="005C4D0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фактического наличия материальных средств.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>Ведение текущего контроля осуществляется на постоянной основе главным бухгалтером.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    2.1.3. Последующий контроль проводится по итогам совершения хозяйственных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            операций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о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существляется путём анализа и проверки бухгалтерской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            документации и отчётности, проведения инвентаризации и иных  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            необходимых  процедур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  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     Целью последующего  внутреннего финансового  контроля  является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</w:t>
      </w:r>
      <w:r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обнаружение фактов незаконного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нецелесообразного  расходования денежных и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        </w:t>
      </w:r>
      <w:r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материальных средств и вскрытие причин нарушений.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 Формами последующего внутреннего финансового  контроля являются:</w:t>
      </w:r>
    </w:p>
    <w:p w:rsidR="005C4D09" w:rsidRPr="005C4D09" w:rsidRDefault="005C4D09" w:rsidP="005C4D09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Инвентаризация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;</w:t>
      </w:r>
      <w:proofErr w:type="gramEnd"/>
    </w:p>
    <w:p w:rsidR="005C4D09" w:rsidRPr="005C4D09" w:rsidRDefault="005C4D09" w:rsidP="005C4D09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кассы;</w:t>
      </w:r>
    </w:p>
    <w:p w:rsidR="005C4D09" w:rsidRPr="005C4D09" w:rsidRDefault="005C4D09" w:rsidP="005C4D09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проверка поступления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наличия и использования денежных средств в          учреждении;</w:t>
      </w:r>
    </w:p>
    <w:p w:rsidR="005C4D09" w:rsidRPr="005C4D09" w:rsidRDefault="005C4D09" w:rsidP="005C4D09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документальные проверки финансово-хозяйственной деятельности           учреждения и его обособленных структурных подразделений.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ind w:left="720"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Последующий контроль  осуществляется путём  проведения плановых и внеплановых проверок.</w:t>
      </w:r>
    </w:p>
    <w:p w:rsidR="005C4D09" w:rsidRPr="005C4D09" w:rsidRDefault="005C4D09" w:rsidP="005C4D09">
      <w:pPr>
        <w:ind w:left="720"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ind w:left="720"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lastRenderedPageBreak/>
        <w:t xml:space="preserve">плановые проверки проводятся с периодичностью, установленной графиком проведения внутренних проверок  финансово- хозяйственной деятельности.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ind w:left="720"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График включает </w:t>
      </w:r>
    </w:p>
    <w:p w:rsidR="005C4D09" w:rsidRPr="005C4D09" w:rsidRDefault="005C4D09" w:rsidP="005C4D0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объект проверки;</w:t>
      </w:r>
    </w:p>
    <w:p w:rsidR="005C4D09" w:rsidRPr="005C4D09" w:rsidRDefault="005C4D09" w:rsidP="005C4D0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период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з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>а который проводится проверка;</w:t>
      </w:r>
    </w:p>
    <w:p w:rsidR="005C4D09" w:rsidRPr="005C4D09" w:rsidRDefault="005C4D09" w:rsidP="005C4D0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срок проведения  проверки;</w:t>
      </w:r>
    </w:p>
    <w:p w:rsidR="005C4D09" w:rsidRPr="005C4D09" w:rsidRDefault="005C4D09" w:rsidP="005C4D0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ответственных исполнителей.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Объектами плановой проверки являются: соблюдение законодательства России,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>регулирующего порядок ведения бухгалтерского учёта и норм  учётной политики;</w:t>
      </w:r>
    </w:p>
    <w:p w:rsidR="005C4D09" w:rsidRPr="005C4D09" w:rsidRDefault="005C4D09" w:rsidP="005C4D0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правильность и своевременность отражения всех хозяйственных операций в бухгалтерском учёте;</w:t>
      </w:r>
    </w:p>
    <w:p w:rsidR="005C4D09" w:rsidRPr="005C4D09" w:rsidRDefault="005C4D09" w:rsidP="005C4D0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полнота и правильность документального оформления операций;</w:t>
      </w:r>
    </w:p>
    <w:p w:rsidR="005C4D09" w:rsidRPr="005C4D09" w:rsidRDefault="005C4D09" w:rsidP="005C4D0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своевременность и полнота проведения инвентаризаций;</w:t>
      </w:r>
    </w:p>
    <w:p w:rsidR="005C4D09" w:rsidRPr="005C4D09" w:rsidRDefault="005C4D09" w:rsidP="005C4D0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достоверность отчётности.</w:t>
      </w:r>
    </w:p>
    <w:p w:rsidR="005C4D09" w:rsidRPr="005C4D09" w:rsidRDefault="005C4D09" w:rsidP="005C4D09">
      <w:pPr>
        <w:ind w:left="720"/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2.2. Лица. ответственные за проведение проверки, осуществляют анализ выявленных нарушений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определяют их причины и разрабатывают предложения для принятия мер по их устранению и  недопущению в дальнейшем.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2.3.  Результаты проведения    последующего контроля оформляются в виде акта. Акт проверки должен включать в себя следующие сведения: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программа проверки (утверждается руководителем учреждения);</w:t>
      </w: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характер и состояние систем бухгалтерского учёта и отчётности;</w:t>
      </w: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виды, методы и приёмы,  применяемые в процессе проведения контрольных мероприятий;</w:t>
      </w: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анализ соблюдения законодательства России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регламентирующего порядок осуществления  финансово- хозяйственной деятельности;</w:t>
      </w: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выводы о результатах проведения контроля;</w:t>
      </w:r>
    </w:p>
    <w:p w:rsidR="005C4D09" w:rsidRPr="005C4D09" w:rsidRDefault="005C4D09" w:rsidP="005C4D09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>описание принятых мер и перечень мероприятий по устранению недостатков и  нарушений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выявленных в ходе последующего контроля . рекомендации по недопущению возможных ошибок.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Работники  учреждения, допустившие недостатки, искажения и нарушения, в письменной форме представляют руководителю учреждения объяснения по вопросам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о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>тносящимся к результатам проведения контроля.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2.4.   По результатам проведения проверки главным бухгалтером учреждения разрабатывается  план мероприятий по устранению выявленных недостатков и нарушений с указанием сроков и ответственных лиц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.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>к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оторый утверждается руководителем учреждения. По истечении установленного срока </w:t>
      </w:r>
      <w:r w:rsidRPr="005C4D09">
        <w:rPr>
          <w:rFonts w:ascii="Times New Roman" w:eastAsiaTheme="minorHAnsi" w:hAnsi="Times New Roman" w:cs="Times New Roman"/>
          <w:i/>
          <w:lang w:val="ru-RU" w:bidi="ar-SA"/>
        </w:rPr>
        <w:t>главный бухгалтер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 незамедлительно информирует руководителя учреждения о выполнении мероприятий или их неисполнении с указанием причин.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  </w:t>
      </w:r>
      <w:r w:rsidRPr="005C4D09">
        <w:rPr>
          <w:rFonts w:ascii="Times New Roman" w:eastAsiaTheme="minorHAnsi" w:hAnsi="Times New Roman" w:cs="Times New Roman"/>
          <w:b/>
          <w:lang w:val="ru-RU" w:bidi="ar-SA"/>
        </w:rPr>
        <w:t xml:space="preserve">3. Ответственность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t xml:space="preserve"> </w:t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  <w:r w:rsidRPr="005C4D09">
        <w:rPr>
          <w:rFonts w:ascii="Times New Roman" w:eastAsiaTheme="minorHAnsi" w:hAnsi="Times New Roman" w:cs="Times New Roman"/>
          <w:b/>
          <w:lang w:val="ru-RU" w:bidi="ar-SA"/>
        </w:rPr>
        <w:lastRenderedPageBreak/>
        <w:t xml:space="preserve">  </w:t>
      </w:r>
      <w:r w:rsidRPr="005C4D09">
        <w:rPr>
          <w:rFonts w:ascii="Times New Roman" w:eastAsiaTheme="minorHAnsi" w:hAnsi="Times New Roman" w:cs="Times New Roman"/>
          <w:lang w:val="ru-RU" w:bidi="ar-SA"/>
        </w:rPr>
        <w:t xml:space="preserve">3.1. Ответственность за организацию и функционирование системы внутреннего  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 контроля возлагается на главного бухгалтера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  <w:t xml:space="preserve">   3.2.  Лица, допустившие недостатки</w:t>
      </w:r>
      <w:proofErr w:type="gramStart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,</w:t>
      </w:r>
      <w:proofErr w:type="gramEnd"/>
      <w:r w:rsidRPr="005C4D09">
        <w:rPr>
          <w:rFonts w:ascii="Times New Roman" w:eastAsiaTheme="minorHAnsi" w:hAnsi="Times New Roman" w:cs="Times New Roman"/>
          <w:lang w:val="ru-RU" w:bidi="ar-SA"/>
        </w:rPr>
        <w:t xml:space="preserve"> искажения и нарушения, несут  дисциплинарную ответственность в соответствии с требованиями Трудового кодекса Р.Ф.</w:t>
      </w:r>
      <w:r w:rsidRPr="005C4D09">
        <w:rPr>
          <w:rFonts w:ascii="Times New Roman" w:eastAsiaTheme="minorHAnsi" w:hAnsi="Times New Roman" w:cs="Times New Roman"/>
          <w:b/>
          <w:lang w:val="ru-RU" w:bidi="ar-SA"/>
        </w:rPr>
        <w:br/>
        <w:t>График проведения внутренних проверок финансово- хозяйственной деятельности</w:t>
      </w:r>
      <w:r w:rsidRPr="005C4D09">
        <w:rPr>
          <w:rFonts w:ascii="Times New Roman" w:eastAsiaTheme="minorHAnsi" w:hAnsi="Times New Roman" w:cs="Times New Roman"/>
          <w:b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a3"/>
        <w:tblW w:w="9956" w:type="dxa"/>
        <w:tblInd w:w="-459" w:type="dxa"/>
        <w:tblLook w:val="04A0" w:firstRow="1" w:lastRow="0" w:firstColumn="1" w:lastColumn="0" w:noHBand="0" w:noVBand="1"/>
      </w:tblPr>
      <w:tblGrid>
        <w:gridCol w:w="993"/>
        <w:gridCol w:w="2615"/>
        <w:gridCol w:w="1904"/>
        <w:gridCol w:w="1391"/>
        <w:gridCol w:w="3053"/>
      </w:tblGrid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ind w:left="175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Объект проверки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Срок проведения </w:t>
            </w: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br/>
              <w:t>проверки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Период, за который проводится проверка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Ответственный исполнитель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ind w:left="175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Ревизия кассы, соблюдение  порядка ведения   кассовых операций. Проверка наличия,  выдачи  и списания  бланков строгой отчётности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На последний день отчётного периода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год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Главный бухгалтер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ind w:left="33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Проверка соблюдения лимита денежных сре</w:t>
            </w:r>
            <w:proofErr w:type="gramStart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дств в к</w:t>
            </w:r>
            <w:proofErr w:type="gramEnd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ассе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На последний день отчётного периода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год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Кассир или исполняющий его обязанности  сотрудник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Проверка наличия актов сверки с поставщиками и подрядчиками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На 1-е января</w:t>
            </w:r>
          </w:p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На 1-е июля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полугодие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Главный бухгалтер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Проверка  правильности расчётов с финансовыми. налоговыми органами</w:t>
            </w:r>
            <w:proofErr w:type="gramStart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 ,</w:t>
            </w:r>
            <w:proofErr w:type="gramEnd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 внебюджетными фондами, другими организациями.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Ежеквартально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Квартал 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Главный бухгалтер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Инвентаризация нефинансовых активов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Ежегодно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год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Главный бухгалтер</w:t>
            </w:r>
            <w:proofErr w:type="gramStart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.</w:t>
            </w:r>
            <w:proofErr w:type="gramEnd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proofErr w:type="gramStart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proofErr w:type="gramEnd"/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нвентаризационная комиссия</w:t>
            </w:r>
          </w:p>
        </w:tc>
      </w:tr>
      <w:tr w:rsidR="005C4D09" w:rsidRPr="005C4D09" w:rsidTr="007A254F">
        <w:tc>
          <w:tcPr>
            <w:tcW w:w="993" w:type="dxa"/>
          </w:tcPr>
          <w:p w:rsidR="005C4D09" w:rsidRPr="005C4D09" w:rsidRDefault="005C4D09" w:rsidP="005C4D09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2615" w:type="dxa"/>
          </w:tcPr>
          <w:p w:rsidR="005C4D09" w:rsidRPr="005C4D09" w:rsidRDefault="005C4D09" w:rsidP="005C4D09">
            <w:pPr>
              <w:ind w:left="720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 xml:space="preserve">Инвентаризация финансовых  активов  </w:t>
            </w:r>
          </w:p>
        </w:tc>
        <w:tc>
          <w:tcPr>
            <w:tcW w:w="1904" w:type="dxa"/>
          </w:tcPr>
          <w:p w:rsidR="005C4D09" w:rsidRPr="005C4D09" w:rsidRDefault="005C4D09" w:rsidP="005C4D09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ежегодно</w:t>
            </w:r>
          </w:p>
        </w:tc>
        <w:tc>
          <w:tcPr>
            <w:tcW w:w="1391" w:type="dxa"/>
          </w:tcPr>
          <w:p w:rsidR="005C4D09" w:rsidRPr="005C4D09" w:rsidRDefault="005C4D09" w:rsidP="005C4D09">
            <w:pPr>
              <w:ind w:left="720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год</w:t>
            </w:r>
          </w:p>
        </w:tc>
        <w:tc>
          <w:tcPr>
            <w:tcW w:w="3053" w:type="dxa"/>
          </w:tcPr>
          <w:p w:rsidR="005C4D09" w:rsidRPr="005C4D09" w:rsidRDefault="005C4D09" w:rsidP="005C4D09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C4D09">
              <w:rPr>
                <w:rFonts w:ascii="Times New Roman" w:eastAsiaTheme="minorHAnsi" w:hAnsi="Times New Roman" w:cs="Times New Roman"/>
                <w:lang w:val="ru-RU" w:bidi="ar-SA"/>
              </w:rPr>
              <w:t>Главный бухгалтер, инвентаризационная комиссия</w:t>
            </w:r>
          </w:p>
        </w:tc>
      </w:tr>
    </w:tbl>
    <w:p w:rsidR="005C4D09" w:rsidRPr="005C4D09" w:rsidRDefault="005C4D09" w:rsidP="005C4D09">
      <w:pPr>
        <w:ind w:left="1380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rPr>
          <w:rFonts w:ascii="Times New Roman" w:eastAsiaTheme="minorHAnsi" w:hAnsi="Times New Roman" w:cs="Times New Roman"/>
          <w:i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5C4D09" w:rsidRDefault="005C4D09" w:rsidP="005C4D09">
      <w:pPr>
        <w:ind w:left="720"/>
        <w:contextualSpacing/>
        <w:rPr>
          <w:rFonts w:ascii="Times New Roman" w:eastAsiaTheme="minorHAnsi" w:hAnsi="Times New Roman" w:cs="Times New Roman"/>
          <w:lang w:val="ru-RU" w:bidi="ar-SA"/>
        </w:rPr>
      </w:pPr>
    </w:p>
    <w:p w:rsidR="005C4D09" w:rsidRPr="005C4D09" w:rsidRDefault="005C4D09" w:rsidP="005C4D09">
      <w:pPr>
        <w:ind w:left="720"/>
        <w:contextualSpacing/>
        <w:rPr>
          <w:rFonts w:ascii="Times New Roman" w:eastAsiaTheme="minorHAnsi" w:hAnsi="Times New Roman" w:cs="Times New Roman"/>
          <w:lang w:val="ru-RU" w:bidi="ar-SA"/>
        </w:rPr>
      </w:pPr>
      <w:r w:rsidRPr="005C4D09">
        <w:rPr>
          <w:rFonts w:ascii="Times New Roman" w:eastAsiaTheme="minorHAnsi" w:hAnsi="Times New Roman" w:cs="Times New Roman"/>
          <w:lang w:val="ru-RU" w:bidi="ar-SA"/>
        </w:rPr>
        <w:br/>
      </w:r>
    </w:p>
    <w:p w:rsidR="005C4D09" w:rsidRPr="00CB3595" w:rsidRDefault="005C4D09" w:rsidP="005C4D09">
      <w:pPr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5C4D09" w:rsidRPr="00CB3595" w:rsidSect="00CB35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1A"/>
    <w:multiLevelType w:val="hybridMultilevel"/>
    <w:tmpl w:val="3AAC4B1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1F3647"/>
    <w:multiLevelType w:val="hybridMultilevel"/>
    <w:tmpl w:val="163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93"/>
    <w:multiLevelType w:val="hybridMultilevel"/>
    <w:tmpl w:val="C628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7398"/>
    <w:multiLevelType w:val="hybridMultilevel"/>
    <w:tmpl w:val="71C02C0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5A0A7100"/>
    <w:multiLevelType w:val="hybridMultilevel"/>
    <w:tmpl w:val="C02499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36C7D5E"/>
    <w:multiLevelType w:val="hybridMultilevel"/>
    <w:tmpl w:val="7490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1E31"/>
    <w:multiLevelType w:val="hybridMultilevel"/>
    <w:tmpl w:val="0BD0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B073D"/>
    <w:multiLevelType w:val="hybridMultilevel"/>
    <w:tmpl w:val="EDAA3DC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5"/>
    <w:rsid w:val="00032A3D"/>
    <w:rsid w:val="005C4D09"/>
    <w:rsid w:val="00940C70"/>
    <w:rsid w:val="00CB3595"/>
    <w:rsid w:val="00D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2017-03-24T12:18:00Z</cp:lastPrinted>
  <dcterms:created xsi:type="dcterms:W3CDTF">2017-03-24T12:32:00Z</dcterms:created>
  <dcterms:modified xsi:type="dcterms:W3CDTF">2017-03-24T12:32:00Z</dcterms:modified>
</cp:coreProperties>
</file>